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b/>
          <w:sz w:val="24"/>
          <w:szCs w:val="24"/>
        </w:rPr>
        <w:t>Извещение акционеров о сделке, в совершении которой имеется заинтересованность</w:t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Настоящим Открытое акционерное общество «Йошкар-Олинская кондитерская фабрика» (далее – Общество) в соответствии с п. 1.1 ст. 81 Федерального закона от 26.12.1995 года № 208-ФЗ «Об акционерных обществах» извещает акционеров Общества о сделке, в совершении которой имеется заинтересованность (далее – Сделка):</w:t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Договор поставки.</w:t>
      </w:r>
    </w:p>
    <w:p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Лица, являющиеся сторонами Сделки:</w:t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- Открытое акционерное общество «Йошкар-Олинская кондитерская фабрика» (Поставщик);</w:t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- Открытое акционерное общество «Южуралкондитер» (Покупатель).</w:t>
      </w:r>
    </w:p>
    <w:p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Общество планирует заключить указанную Сделку на следующих условиях:</w:t>
      </w:r>
    </w:p>
    <w:p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Предмет Сделки:</w:t>
      </w:r>
    </w:p>
    <w:p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Поставщик обязуется поставить, а Покупатель обязуется принять и оплатить сырье, полуфабрикаты, упаковку и тару (далее – товар) в ассортименте и количестве, указанном в акцептованной заявке Покупателя;</w:t>
      </w:r>
    </w:p>
    <w:p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Цена Сделки:</w:t>
      </w:r>
    </w:p>
    <w:p>
      <w:pPr>
        <w:pStyle w:val="NoSpacing"/>
        <w:widowControl/>
        <w:bidi w:val="0"/>
        <w:spacing w:before="0" w:after="0"/>
        <w:ind w:hanging="0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Стоимость товара определяется по свободно-отпускным ценам Поставщика, определенным и утвержденным в прайс-листах на предприятии, и указывается в товарно-транспортной накладной и счете-фактуре. Общая сумма договора не должна превышать 40.000.000 (сорок миллионов) рублей;</w:t>
      </w:r>
    </w:p>
    <w:p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Иные существенные условия Сделки или порядок их определения:</w:t>
      </w:r>
    </w:p>
    <w:p>
      <w:pPr>
        <w:pStyle w:val="NoSpacing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Поставка товара осуществляется по заявкам Покупателя. Поставка товара осуществляется Покупателем самовывозом со склада Поставщика. Оплата товара производится путем перечисления денежных средств на расчетный счет Поставщика в течение 20 банковских дней с даты поставки товара за фактически поставленное количество товара. Договор вступает в силу с даты его подписания и действует по 31 декабря 2027 года включительно. Если ни одна из сторон в срок не позднее 30 календарных дней до окончания срока действия договора не заявила о намерении его расторгнуть, договор считается автоматически заключенным на следующий календарный год на тех же условиях, количество пролонгаций не ограничено.</w:t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Лицо (лица), имеющие заинтересованность в совершении Сделки, а также основания, по которым лицо (каждое из лиц), имеющее заинтересованность в совершении Сделки, является таковым:</w:t>
      </w:r>
    </w:p>
    <w:tbl>
      <w:tblPr>
        <w:tblStyle w:val="a6"/>
        <w:tblW w:w="10200" w:type="dxa"/>
        <w:jc w:val="start"/>
        <w:tblInd w:w="97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4829"/>
        <w:gridCol w:w="5370"/>
      </w:tblGrid>
      <w:tr>
        <w:trPr/>
        <w:tc>
          <w:tcPr>
            <w:tcW w:w="482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Наименование лица (лиц)</w:t>
            </w:r>
          </w:p>
        </w:tc>
        <w:tc>
          <w:tcPr>
            <w:tcW w:w="537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Основания заинтересованности</w:t>
            </w:r>
          </w:p>
        </w:tc>
      </w:tr>
      <w:tr>
        <w:trPr/>
        <w:tc>
          <w:tcPr>
            <w:tcW w:w="482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  <w:lang w:val="ru-RU" w:eastAsia="ru-RU" w:bidi="ar-SA"/>
              </w:rPr>
              <w:t>Члены Совета директоров Общества: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60" w:start="426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Харин Алексей Анатольевич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60" w:start="426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Петров Александр Юрьевич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60" w:start="426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Петров Алексей Юрьевич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60" w:start="426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Ирин Георгий Александрович</w:t>
            </w:r>
          </w:p>
        </w:tc>
        <w:tc>
          <w:tcPr>
            <w:tcW w:w="537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Занимают должности в органах управления управляющей организации Открытого акционерного общества «Южуралкондитер»</w:t>
            </w:r>
          </w:p>
        </w:tc>
      </w:tr>
      <w:tr>
        <w:trPr/>
        <w:tc>
          <w:tcPr>
            <w:tcW w:w="482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  <w:lang w:val="ru-RU" w:eastAsia="ru-RU" w:bidi="ar-SA"/>
              </w:rPr>
              <w:t>Члены Совета директоров Общества: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60" w:start="426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Харин Алексей Анатольевич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60" w:start="426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Петров Александр Юрьевич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60" w:start="426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Петров Алексей Юрьевич</w:t>
            </w:r>
          </w:p>
          <w:p>
            <w:pPr>
              <w:pStyle w:val="NoSpacing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60" w:start="426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Бутко Кирилл Викторович</w:t>
            </w:r>
          </w:p>
        </w:tc>
        <w:tc>
          <w:tcPr>
            <w:tcW w:w="537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Занимают должности в органах управления Открытого акционерного общества «Южуралкондитер»</w:t>
            </w:r>
          </w:p>
        </w:tc>
      </w:tr>
      <w:tr>
        <w:trPr/>
        <w:tc>
          <w:tcPr>
            <w:tcW w:w="482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  <w:lang w:val="ru-RU" w:eastAsia="ru-RU" w:bidi="ar-SA"/>
              </w:rPr>
              <w:t>Единоличный исполнительный орган Общества: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Общество с ограниченной ответственностью «Объединенные кондитеры»</w:t>
            </w:r>
          </w:p>
        </w:tc>
        <w:tc>
          <w:tcPr>
            <w:tcW w:w="537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Является единоличным исполнительным органом Открытого акционерного общества «Южуралкондитер»</w:t>
            </w:r>
          </w:p>
        </w:tc>
      </w:tr>
      <w:tr>
        <w:trPr/>
        <w:tc>
          <w:tcPr>
            <w:tcW w:w="4829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  <w:lang w:val="ru-RU" w:eastAsia="ru-RU" w:bidi="ar-SA"/>
              </w:rPr>
              <w:t>Контролирующее лицо Общества:</w:t>
            </w:r>
          </w:p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Акционерное общество «Холдинговая компания «Объединенные кондитеры», имеющее право прямо распоряжаться более 50 % голосов в высшем органе управления Общества</w:t>
            </w:r>
          </w:p>
        </w:tc>
        <w:tc>
          <w:tcPr>
            <w:tcW w:w="5370" w:type="dxa"/>
            <w:tcBorders/>
          </w:tcPr>
          <w:p>
            <w:pPr>
              <w:pStyle w:val="NoSpacing"/>
              <w:widowControl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Является контролирующим лицом Открытого акционерного общества «Южуралкондитер», имеющим право прямо распоряжаться более 50 % голосов в высшем органе управления Открытого акционерного общества «Южуралкондитер»</w:t>
            </w:r>
          </w:p>
        </w:tc>
      </w:tr>
    </w:tbl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>1</w:t>
      </w:r>
      <w:r>
        <w:rPr>
          <w:sz w:val="24"/>
          <w:szCs w:val="24"/>
        </w:rPr>
        <w:t xml:space="preserve"> сентября 2026 года</w:t>
      </w:r>
    </w:p>
    <w:sectPr>
      <w:type w:val="nextPage"/>
      <w:pgSz w:w="11906" w:h="16838"/>
      <w:pgMar w:left="851" w:right="851" w:gutter="0" w:header="0" w:top="454" w:footer="0" w:bottom="45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Tahoma">
    <w:charset w:val="01" w:characterSet="utf-8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00fb4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9"/>
    <w:qFormat/>
    <w:rsid w:val="00635792"/>
    <w:pPr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9"/>
    <w:qFormat/>
    <w:rsid w:val="00635792"/>
    <w:rPr>
      <w:rFonts w:ascii="Arial" w:hAnsi="Arial" w:cs="Arial"/>
      <w:b/>
      <w:bCs/>
      <w:color w:val="26282F"/>
      <w:sz w:val="24"/>
      <w:szCs w:val="24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cs="Droid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Droid Sans"/>
    </w:rPr>
  </w:style>
  <w:style w:type="paragraph" w:styleId="BodyText3">
    <w:name w:val="Body Text 3"/>
    <w:basedOn w:val="Normal"/>
    <w:qFormat/>
    <w:rsid w:val="004418e5"/>
    <w:pPr>
      <w:jc w:val="both"/>
    </w:pPr>
    <w:rPr>
      <w:b/>
      <w:bCs/>
      <w:i/>
    </w:rPr>
  </w:style>
  <w:style w:type="paragraph" w:styleId="DocumentMap">
    <w:name w:val="Document Map"/>
    <w:basedOn w:val="Normal"/>
    <w:semiHidden/>
    <w:qFormat/>
    <w:rsid w:val="008b183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qFormat/>
    <w:rsid w:val="00d72720"/>
    <w:pPr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qFormat/>
    <w:rsid w:val="000c6019"/>
    <w:pPr>
      <w:spacing w:lineRule="auto" w:line="480" w:before="0" w:after="120"/>
    </w:pPr>
    <w:rPr/>
  </w:style>
  <w:style w:type="paragraph" w:styleId="NoSpacing">
    <w:name w:val="No Spacing"/>
    <w:uiPriority w:val="1"/>
    <w:qFormat/>
    <w:rsid w:val="00cb153a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numbering" w:styleId="Style1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rsid w:val="00dd1a8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Application>LibreOffice/24.8.7.2$Linux_X86_64 LibreOffice_project/480$Build-2</Application>
  <AppVersion>15.0000</AppVersion>
  <Pages>1</Pages>
  <Words>392</Words>
  <Characters>2848</Characters>
  <CharactersWithSpaces>3200</CharactersWithSpaces>
  <Paragraphs>35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2024-08-01T09:19:00Z</dcterms:created>
  <dc:creator>rsefimov</dc:creator>
  <dc:description/>
  <dc:language>ru-RU</dc:language>
  <cp:lastModifiedBy/>
  <cp:lastPrinted>2020-01-23T10:18:00Z</cp:lastPrinted>
  <dcterms:modified xsi:type="dcterms:W3CDTF">2026-09-11T12:30:36Z</dcterms:modified>
  <cp:revision>15</cp:revision>
  <dc:subject/>
  <dc:title>Утверждено Советом директоров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