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Извещение акционеров о сделке, в совершении которой имеется заинтересованность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Настоящим Открытое акционерное общество «Йошкар-Олинская кондитерская фабрика» (далее – Общество) в соответствии с п. 1.1 ст. 81 Федерального закона от 26.12.1995 года № 208-ФЗ «Об акционерных обществах» извещает акционеров Общества о сделке, в совершении которой имеется заинтересованность (далее – Сделка):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Договор поставки.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Лица, являющиеся сторонами Сделки: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Публичное акционерное общество «Кондитерская фирма «ТАКФ» (Поставщик);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Открытое акционерное общество «Йошкар-Олинская кондитерская фабрика» (Покупатель).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Общество планирует заключить указанную Сделку на следующих условиях: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Предмет Сделки:</w:t>
      </w:r>
    </w:p>
    <w:p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Поставщик обязуется поставить, а Покупатель обязуется принять и оплатить сырье и упаковку (далее – товар) в ассортименте и количестве, указанном в акцептованной заявке Покупателя;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Цена Сделки:</w:t>
      </w:r>
    </w:p>
    <w:p>
      <w:pPr>
        <w:pStyle w:val="NoSpacing"/>
        <w:widowControl/>
        <w:bidi w:val="0"/>
        <w:spacing w:before="0" w:after="0"/>
        <w:ind w:hanging="0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Стоимость товара определяется по свободно-отпускным ценам Поставщика, определенным и утвержденным в прайс-листах на предприятии, и указывается в товарно-транспортной накладной и счете-фактуре. Общая сумма договора не должна превышать 30.000.000 (тридцать миллионов) рублей;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Иные существенные условия Сделки или порядок их определения:</w:t>
      </w:r>
    </w:p>
    <w:p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Поставка товара осуществляется по заявкам Покупателя. Поставка товара осуществляется Покупателем самовывозом со склада Поставщика. Оплата товара производится путем перечисления денежных средств на расчетный счет Поставщика в течение 20 банковских дней с даты поставки товара за фактически поставленное количество товара. Договор вступает в силу с даты его подписания, указанной в преамбуле, и действует по 31 декабря 2027 года включительно. Если ни одна из сторон в срок не позднее 30 календарных дней до окончания срока действия договора не заявила о намерении его расторгнуть, договор считается автоматически заключенным на каждый следующий календарный год на тех же условиях.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Лицо (лица), имеющие заинтересованность в совершении Сделки, а также основания, по которым лицо (каждое из лиц), имеющее заинтересованность в совершении Сделки, является таковым:</w:t>
      </w:r>
    </w:p>
    <w:tbl>
      <w:tblPr>
        <w:tblStyle w:val="a6"/>
        <w:tblW w:w="10200" w:type="dxa"/>
        <w:jc w:val="start"/>
        <w:tblInd w:w="9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829"/>
        <w:gridCol w:w="5370"/>
      </w:tblGrid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Наименование лица (лиц)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Основания заинтересованности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Члены Совета директоров Общества: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Харин Алексей Анатольевич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Александр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Алексей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Ирин Георгий Александрович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Занимают должности в органах управления управляющей организации Публичного акционерного общества «Кондитерская фирма «ТАКФ»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Члены Совета директоров Общества: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Харин Алексей Анатольевич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Александр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Алексей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Бутко Кирилл Викторович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Занимают должности в органах управления Публичного акционерного общества «Кондитерская фирма «ТАКФ»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Единоличный исполнительный орган Общества: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Общество с ограниченной ответственностью «Объединенные кондитеры»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Является единоличным исполнительным органом Публичного акционерного общества «Кондитерская фирма ТАКФ»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Контролирующее лицо Общества: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Акционерное общество «Холдинговая компания «Объединенные кондитеры», имеющее право прямо распоряжаться более 50 % голосов в высшем органе управления Общества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Является контролирующим лицом Публичного акционерного общества «Кондитерская фирма «ТАКФ», имеющим право прямо распоряжаться более 50 % голосов в высшем органе управления Публичного акционерного общества «Кондитерская фирма «ТАКФ»</w:t>
            </w:r>
          </w:p>
        </w:tc>
      </w:tr>
    </w:tbl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15 сентября 2026 года</w:t>
      </w:r>
    </w:p>
    <w:sectPr>
      <w:type w:val="nextPage"/>
      <w:pgSz w:w="11906" w:h="16838"/>
      <w:pgMar w:left="851" w:right="851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00fb4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63579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635792"/>
    <w:rPr>
      <w:rFonts w:ascii="Arial" w:hAnsi="Arial" w:cs="Arial"/>
      <w:b/>
      <w:bCs/>
      <w:color w:val="26282F"/>
      <w:sz w:val="24"/>
      <w:szCs w:val="24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BodyText3">
    <w:name w:val="Body Text 3"/>
    <w:basedOn w:val="Normal"/>
    <w:qFormat/>
    <w:rsid w:val="004418e5"/>
    <w:pPr>
      <w:jc w:val="both"/>
    </w:pPr>
    <w:rPr>
      <w:b/>
      <w:bCs/>
      <w:i/>
    </w:rPr>
  </w:style>
  <w:style w:type="paragraph" w:styleId="DocumentMap">
    <w:name w:val="Document Map"/>
    <w:basedOn w:val="Normal"/>
    <w:semiHidden/>
    <w:qFormat/>
    <w:rsid w:val="008b18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qFormat/>
    <w:rsid w:val="00d72720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rsid w:val="000c6019"/>
    <w:pPr>
      <w:spacing w:lineRule="auto" w:line="480" w:before="0" w:after="120"/>
    </w:pPr>
    <w:rPr/>
  </w:style>
  <w:style w:type="paragraph" w:styleId="NoSpacing">
    <w:name w:val="No Spacing"/>
    <w:uiPriority w:val="1"/>
    <w:qFormat/>
    <w:rsid w:val="00cb153a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dd1a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LibreOffice/24.8.7.2$Linux_X86_64 LibreOffice_project/480$Build-2</Application>
  <AppVersion>15.0000</AppVersion>
  <Pages>1</Pages>
  <Words>402</Words>
  <Characters>2878</Characters>
  <CharactersWithSpaces>3240</CharactersWithSpaces>
  <Paragraphs>35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2024-08-01T09:19:00Z</dcterms:created>
  <dc:creator>rsefimov</dc:creator>
  <dc:description/>
  <dc:language>ru-RU</dc:language>
  <cp:lastModifiedBy/>
  <cp:lastPrinted>2020-01-23T10:18:00Z</cp:lastPrinted>
  <dcterms:modified xsi:type="dcterms:W3CDTF">2026-09-15T09:34:22Z</dcterms:modified>
  <cp:revision>17</cp:revision>
  <dc:subject/>
  <dc:title>Утверждено Советом директоров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